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  <w:bookmarkStart w:id="0" w:name="_GoBack"/>
      <w:bookmarkEnd w:id="0"/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PORTARIA Nº 02/2022</w:t>
      </w: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DE 01 DE ABRIL DE 2022</w:t>
      </w: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3D4ED5" w:rsidRDefault="003D4ED5" w:rsidP="003D4ED5">
      <w:pPr>
        <w:tabs>
          <w:tab w:val="left" w:pos="8505"/>
        </w:tabs>
        <w:spacing w:line="240" w:lineRule="atLeast"/>
        <w:ind w:left="3600" w:right="283" w:firstLine="3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CONCEDE FÉRIAS A ASSESSOR DE </w:t>
      </w:r>
      <w:proofErr w:type="gramStart"/>
      <w:r>
        <w:rPr>
          <w:rFonts w:ascii="Arial" w:hAnsi="Arial"/>
          <w:b/>
          <w:i/>
          <w:sz w:val="22"/>
        </w:rPr>
        <w:t>IMPRENSA  DO</w:t>
      </w:r>
      <w:proofErr w:type="gramEnd"/>
      <w:r>
        <w:rPr>
          <w:rFonts w:ascii="Arial" w:hAnsi="Arial"/>
          <w:b/>
          <w:i/>
          <w:sz w:val="22"/>
        </w:rPr>
        <w:t xml:space="preserve"> LEGISLATIVO.  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3D4ED5" w:rsidRDefault="003D4ED5" w:rsidP="003D4ED5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8"/>
        </w:rPr>
        <w:t>LUCIANO ANDRÉ VARGAS,</w:t>
      </w:r>
      <w:r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sz w:val="24"/>
        </w:rPr>
        <w:t>Presidente da Câmara de Vereadores do Munic</w:t>
      </w:r>
      <w:r>
        <w:rPr>
          <w:rFonts w:ascii="Arial" w:hAnsi="Arial"/>
          <w:sz w:val="24"/>
          <w:szCs w:val="24"/>
        </w:rPr>
        <w:t xml:space="preserve">ípio de Mato Leitão, Estado do Rio Grande do Sul, no uso de suas atribuições legais e com base na Legislação vigente, CONCEDE ao servidor </w:t>
      </w:r>
      <w:r>
        <w:rPr>
          <w:rFonts w:ascii="Arial" w:hAnsi="Arial"/>
          <w:b/>
          <w:sz w:val="24"/>
          <w:szCs w:val="24"/>
        </w:rPr>
        <w:t>JAIÊ DAVI PUHL</w:t>
      </w:r>
      <w:r>
        <w:rPr>
          <w:rFonts w:ascii="Arial" w:hAnsi="Arial"/>
          <w:sz w:val="24"/>
          <w:szCs w:val="24"/>
        </w:rPr>
        <w:t>, brasileiro, solteiro, ocupante do cargo de Assessor de Imprensa do Legislativo, nomeado pela Portaria Nº 03, de 03 de abril de 2017, FÉRIAS, pelo prazo de 30 dias consecutivos, a contar de 18 de abril de 2022.</w:t>
      </w:r>
    </w:p>
    <w:p w:rsidR="003D4ED5" w:rsidRDefault="003D4ED5" w:rsidP="003D4ED5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</w:p>
    <w:p w:rsidR="003D4ED5" w:rsidRDefault="003D4ED5" w:rsidP="003D4ED5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Mato Leitão (RS), 01 de abril de 2022.</w:t>
      </w:r>
    </w:p>
    <w:p w:rsidR="003D4ED5" w:rsidRDefault="003D4ED5" w:rsidP="003D4ED5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3D4ED5" w:rsidRDefault="003D4ED5" w:rsidP="003D4ED5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LUCIANO ANDRÉ VARGAS</w:t>
      </w: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Presidente da Câmara Municipal de Vereadores </w:t>
      </w:r>
    </w:p>
    <w:p w:rsidR="003D4ED5" w:rsidRDefault="003D4ED5" w:rsidP="003D4ED5">
      <w:pPr>
        <w:spacing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Exercício “2022”</w:t>
      </w:r>
    </w:p>
    <w:p w:rsidR="003D4ED5" w:rsidRDefault="003D4ED5" w:rsidP="003D4ED5">
      <w:pPr>
        <w:spacing w:line="240" w:lineRule="atLeast"/>
        <w:ind w:left="708"/>
        <w:jc w:val="both"/>
        <w:rPr>
          <w:rFonts w:ascii="Arial" w:hAnsi="Arial"/>
          <w:b/>
          <w:sz w:val="30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>
      <w:pPr>
        <w:jc w:val="center"/>
        <w:rPr>
          <w:b/>
          <w:sz w:val="32"/>
        </w:rPr>
      </w:pPr>
    </w:p>
    <w:p w:rsidR="003D4ED5" w:rsidRDefault="003D4ED5" w:rsidP="003D4ED5"/>
    <w:p w:rsidR="00DA3D0F" w:rsidRPr="00690FB5" w:rsidRDefault="00DA3D0F" w:rsidP="00690FB5"/>
    <w:sectPr w:rsidR="00DA3D0F" w:rsidRPr="0069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3D310E"/>
    <w:rsid w:val="003D4ED5"/>
    <w:rsid w:val="005F624E"/>
    <w:rsid w:val="00690FB5"/>
    <w:rsid w:val="00DA3D0F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2022-08-29T18:05:00Z</dcterms:created>
  <dcterms:modified xsi:type="dcterms:W3CDTF">2022-08-29T18:07:00Z</dcterms:modified>
</cp:coreProperties>
</file>